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3B4A" w14:textId="24A0970F" w:rsidR="0066605F" w:rsidRDefault="00D77E75">
      <w:r>
        <w:rPr>
          <w:noProof/>
          <w:lang w:eastAsia="fr-CA"/>
        </w:rPr>
        <w:drawing>
          <wp:inline distT="0" distB="0" distL="0" distR="0" wp14:anchorId="3B51C262" wp14:editId="5453976F">
            <wp:extent cx="2398635" cy="89932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79" cy="9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FF1AB" w14:textId="74E11BD9" w:rsidR="00F41E24" w:rsidRPr="00F41E24" w:rsidRDefault="00F41E24" w:rsidP="00F41E24">
      <w:pPr>
        <w:jc w:val="center"/>
        <w:rPr>
          <w:b/>
          <w:bCs/>
        </w:rPr>
      </w:pPr>
      <w:r w:rsidRPr="00F41E24">
        <w:rPr>
          <w:b/>
          <w:bCs/>
        </w:rPr>
        <w:t>Offre de stage de recherche - Été 202</w:t>
      </w:r>
      <w:r w:rsidR="00646092">
        <w:rPr>
          <w:b/>
          <w:bCs/>
        </w:rPr>
        <w:t>3</w:t>
      </w:r>
    </w:p>
    <w:p w14:paraId="55180739" w14:textId="3C845E4D" w:rsidR="00F41E24" w:rsidRDefault="00F41E24">
      <w:r w:rsidRPr="00B71540">
        <w:rPr>
          <w:b/>
          <w:bCs/>
        </w:rPr>
        <w:t>Directeur de recherche</w:t>
      </w:r>
      <w:r>
        <w:t> : Michel Dorval</w:t>
      </w:r>
    </w:p>
    <w:p w14:paraId="0456B585" w14:textId="6BE2D3E3" w:rsidR="00F41E24" w:rsidRDefault="00F41E24">
      <w:r w:rsidRPr="00B71540">
        <w:rPr>
          <w:b/>
          <w:bCs/>
        </w:rPr>
        <w:t>Description du projet</w:t>
      </w:r>
      <w:r>
        <w:t> :</w:t>
      </w:r>
      <w:r w:rsidR="00B71540" w:rsidRPr="00B71540">
        <w:rPr>
          <w:rFonts w:ascii="Times New Roman" w:hAnsi="Times New Roman" w:cs="Times New Roman"/>
          <w:sz w:val="24"/>
          <w:szCs w:val="24"/>
        </w:rPr>
        <w:t xml:space="preserve"> </w:t>
      </w:r>
      <w:r w:rsidR="00B71540" w:rsidRPr="00B71540">
        <w:t xml:space="preserve">La psilocybine est l’élément psychoactif que l’on retrouve dans les champignons hallucinogènes ou « champignons magiques ». Des essais cliniques ont démontré </w:t>
      </w:r>
      <w:r w:rsidR="00B71540" w:rsidRPr="00D8176C">
        <w:t xml:space="preserve">qu’une dose unique modérée de psilocybine associée à </w:t>
      </w:r>
      <w:r w:rsidR="00646092">
        <w:t xml:space="preserve">quelques séances de </w:t>
      </w:r>
      <w:r w:rsidR="00B71540" w:rsidRPr="00D8176C">
        <w:t>psychothérapie produit des effets anxiolytiques et antidépresseurs rapides, robustes et durables chez des patients atteints d'un</w:t>
      </w:r>
      <w:r w:rsidR="00D42E46">
        <w:t>e maladie grave</w:t>
      </w:r>
      <w:r w:rsidR="00B71540" w:rsidRPr="00B71540">
        <w:rPr>
          <w:b/>
          <w:bCs/>
        </w:rPr>
        <w:t xml:space="preserve"> </w:t>
      </w:r>
      <w:r w:rsidR="00B71540" w:rsidRPr="00B71540">
        <w:t xml:space="preserve">et souffrant de détresse </w:t>
      </w:r>
      <w:r w:rsidR="00E211C6">
        <w:t>existentielle.</w:t>
      </w:r>
    </w:p>
    <w:p w14:paraId="321CCF5F" w14:textId="6859872E" w:rsidR="00D8176C" w:rsidRDefault="00D46DC8" w:rsidP="00D46DC8">
      <w:r w:rsidRPr="00D46DC8">
        <w:t xml:space="preserve">Au Canada, </w:t>
      </w:r>
      <w:r w:rsidR="00F403D4">
        <w:t>l</w:t>
      </w:r>
      <w:r w:rsidRPr="00D46DC8">
        <w:t>a loi fédérale interdit la possession</w:t>
      </w:r>
      <w:r w:rsidR="00E211C6">
        <w:t>, la production et la vente</w:t>
      </w:r>
      <w:r w:rsidRPr="00D46DC8">
        <w:t xml:space="preserve"> de </w:t>
      </w:r>
      <w:r w:rsidR="00E211C6">
        <w:t>ces champignons</w:t>
      </w:r>
      <w:r w:rsidR="00F403D4">
        <w:t xml:space="preserve">. Cependant, </w:t>
      </w:r>
      <w:r w:rsidR="00E211C6">
        <w:t xml:space="preserve">une récente modification du Règlement sur les aliments et drogues permet désormais aux médecins canadiens de demander un accès spécial à la psilocybine à des fins thérapeutiques </w:t>
      </w:r>
      <w:r w:rsidR="00D8176C">
        <w:t>pour leurs patients.</w:t>
      </w:r>
    </w:p>
    <w:p w14:paraId="420E9509" w14:textId="3C067B2F" w:rsidR="00F41E24" w:rsidRDefault="00D8176C" w:rsidP="00D46DC8">
      <w:r>
        <w:t xml:space="preserve">L’équipe dirigée par le Pr Dorval </w:t>
      </w:r>
      <w:r w:rsidR="00D46DC8" w:rsidRPr="00D46DC8">
        <w:t>vise à 1) évaluer l’acceptabilité sociale et professionnelle de la thérapie assistée par</w:t>
      </w:r>
      <w:r w:rsidR="00D46DC8">
        <w:t xml:space="preserve"> </w:t>
      </w:r>
      <w:r w:rsidR="00D46DC8" w:rsidRPr="00D46DC8">
        <w:t>psilocybine pour soulager la détresse existentielle en fin de vie, 2) identifier les enjeux à considérer</w:t>
      </w:r>
      <w:r w:rsidR="00D46DC8">
        <w:t xml:space="preserve"> </w:t>
      </w:r>
      <w:r w:rsidR="00646092">
        <w:t xml:space="preserve">pour un </w:t>
      </w:r>
      <w:r w:rsidR="00D46DC8" w:rsidRPr="00D46DC8">
        <w:t xml:space="preserve">accès </w:t>
      </w:r>
      <w:r w:rsidR="00646092">
        <w:t xml:space="preserve">équitable </w:t>
      </w:r>
      <w:r w:rsidR="00D46DC8" w:rsidRPr="00D46DC8">
        <w:t>à cette thérapie innovante et 3) proposer des recommandations établissant les balises d</w:t>
      </w:r>
      <w:r w:rsidR="00F403D4">
        <w:t xml:space="preserve">’une </w:t>
      </w:r>
      <w:r w:rsidR="00D46DC8" w:rsidRPr="00D46DC8">
        <w:t xml:space="preserve">utilisation </w:t>
      </w:r>
      <w:r w:rsidR="00F403D4">
        <w:t xml:space="preserve">plus large </w:t>
      </w:r>
      <w:r w:rsidR="00D46DC8" w:rsidRPr="00D46DC8">
        <w:t>de la psilocybine dans le contexte médico-légal québécois.</w:t>
      </w:r>
    </w:p>
    <w:p w14:paraId="33B1739A" w14:textId="45779BB6" w:rsidR="00896C41" w:rsidRDefault="00EA658B" w:rsidP="00D46DC8">
      <w:r>
        <w:t>En fonction de ses intérêts</w:t>
      </w:r>
      <w:r w:rsidR="00E7509F">
        <w:t xml:space="preserve">, </w:t>
      </w:r>
      <w:r>
        <w:t>de ses compétences</w:t>
      </w:r>
      <w:r w:rsidR="00E7509F">
        <w:t xml:space="preserve"> et de sa disponibilité,</w:t>
      </w:r>
      <w:r>
        <w:t xml:space="preserve"> </w:t>
      </w:r>
      <w:bookmarkStart w:id="0" w:name="_Hlk94270052"/>
      <w:r w:rsidR="00E371CE">
        <w:t>l’</w:t>
      </w:r>
      <w:proofErr w:type="spellStart"/>
      <w:r w:rsidR="00E371CE">
        <w:t>étudiant</w:t>
      </w:r>
      <w:r w:rsidR="00646092">
        <w:t>.</w:t>
      </w:r>
      <w:r>
        <w:t>e</w:t>
      </w:r>
      <w:proofErr w:type="spellEnd"/>
      <w:r>
        <w:t xml:space="preserve"> stagiaire aura l’occasion de se familiariser avec les données scientifiques sur le sujet, de</w:t>
      </w:r>
      <w:r w:rsidR="00646092">
        <w:t xml:space="preserve"> participer au développement d’outils d’information et de questionnaires</w:t>
      </w:r>
      <w:r>
        <w:t>, d’effectuer des entrevues auprès de professionnels de la santé,</w:t>
      </w:r>
      <w:r w:rsidR="00E709C6">
        <w:t xml:space="preserve"> et </w:t>
      </w:r>
      <w:r w:rsidR="00A21A54">
        <w:t>de part</w:t>
      </w:r>
      <w:r w:rsidR="00E709C6">
        <w:t>iciper</w:t>
      </w:r>
      <w:r w:rsidR="00A21A54">
        <w:t xml:space="preserve"> à la rédaction d’un article scientifique ou de vulgarisation.</w:t>
      </w:r>
      <w:r>
        <w:t xml:space="preserve"> </w:t>
      </w:r>
      <w:r w:rsidR="00E7509F">
        <w:t>Une implication de l’</w:t>
      </w:r>
      <w:proofErr w:type="spellStart"/>
      <w:r w:rsidR="00E7509F">
        <w:t>étudiant.e</w:t>
      </w:r>
      <w:proofErr w:type="spellEnd"/>
      <w:r w:rsidR="00E7509F">
        <w:t xml:space="preserve"> pouvant se poursuivre au-delà la période du stage d’été comme tel pourrait aussi être envisagée.</w:t>
      </w:r>
    </w:p>
    <w:p w14:paraId="7FE567E0" w14:textId="0088149B" w:rsidR="00764EA1" w:rsidRDefault="00764EA1" w:rsidP="00764EA1">
      <w:r>
        <w:t>L’</w:t>
      </w:r>
      <w:proofErr w:type="spellStart"/>
      <w:r>
        <w:t>étudiant</w:t>
      </w:r>
      <w:r w:rsidR="00646092">
        <w:t>.</w:t>
      </w:r>
      <w:r>
        <w:t>e</w:t>
      </w:r>
      <w:proofErr w:type="spellEnd"/>
      <w:r>
        <w:t xml:space="preserve"> stagiaire sera </w:t>
      </w:r>
      <w:proofErr w:type="spellStart"/>
      <w:r>
        <w:t>intégré</w:t>
      </w:r>
      <w:r w:rsidR="00646092">
        <w:t>.</w:t>
      </w:r>
      <w:r>
        <w:t>e</w:t>
      </w:r>
      <w:proofErr w:type="spellEnd"/>
      <w:r>
        <w:t xml:space="preserve"> à une équipe multidisciplinaire composée de </w:t>
      </w:r>
      <w:proofErr w:type="spellStart"/>
      <w:r w:rsidRPr="00F403D4">
        <w:t>chercheur</w:t>
      </w:r>
      <w:r w:rsidR="00646092">
        <w:t>.</w:t>
      </w:r>
      <w:r w:rsidR="00E709C6">
        <w:t>e</w:t>
      </w:r>
      <w:r w:rsidR="00646092">
        <w:t>.</w:t>
      </w:r>
      <w:r w:rsidRPr="00F403D4">
        <w:t>s</w:t>
      </w:r>
      <w:proofErr w:type="spellEnd"/>
      <w:r w:rsidRPr="00F403D4">
        <w:t xml:space="preserve"> et </w:t>
      </w:r>
      <w:proofErr w:type="spellStart"/>
      <w:r w:rsidRPr="00F403D4">
        <w:t>clinicien</w:t>
      </w:r>
      <w:r w:rsidR="00646092">
        <w:t>.</w:t>
      </w:r>
      <w:r w:rsidR="00E709C6">
        <w:t>ne</w:t>
      </w:r>
      <w:r w:rsidR="00646092">
        <w:t>.</w:t>
      </w:r>
      <w:r w:rsidRPr="00F403D4">
        <w:t>s</w:t>
      </w:r>
      <w:proofErr w:type="spellEnd"/>
      <w:r w:rsidRPr="00F403D4">
        <w:t xml:space="preserve"> </w:t>
      </w:r>
      <w:r w:rsidR="00506B30">
        <w:t xml:space="preserve">ayant des </w:t>
      </w:r>
      <w:r w:rsidRPr="00F403D4">
        <w:rPr>
          <w:iCs/>
        </w:rPr>
        <w:t>expertises complémentaires</w:t>
      </w:r>
      <w:r w:rsidR="00E709C6">
        <w:rPr>
          <w:iCs/>
        </w:rPr>
        <w:t xml:space="preserve"> en </w:t>
      </w:r>
      <w:r w:rsidRPr="00F403D4">
        <w:rPr>
          <w:iCs/>
        </w:rPr>
        <w:t>épidémiologie</w:t>
      </w:r>
      <w:r>
        <w:rPr>
          <w:iCs/>
        </w:rPr>
        <w:t xml:space="preserve">, </w:t>
      </w:r>
      <w:r w:rsidRPr="00F403D4">
        <w:rPr>
          <w:iCs/>
        </w:rPr>
        <w:t>santé publique</w:t>
      </w:r>
      <w:r>
        <w:rPr>
          <w:iCs/>
        </w:rPr>
        <w:t>, psychiatrie,</w:t>
      </w:r>
      <w:r w:rsidR="00506B30" w:rsidRPr="00506B30">
        <w:rPr>
          <w:iCs/>
        </w:rPr>
        <w:t xml:space="preserve"> </w:t>
      </w:r>
      <w:r w:rsidR="00506B30" w:rsidRPr="00F403D4">
        <w:rPr>
          <w:iCs/>
        </w:rPr>
        <w:t>soins palliatifs</w:t>
      </w:r>
      <w:r w:rsidR="00506B30">
        <w:rPr>
          <w:iCs/>
        </w:rPr>
        <w:t>,</w:t>
      </w:r>
      <w:r>
        <w:rPr>
          <w:iCs/>
        </w:rPr>
        <w:t xml:space="preserve"> </w:t>
      </w:r>
      <w:r w:rsidRPr="00F403D4">
        <w:rPr>
          <w:iCs/>
        </w:rPr>
        <w:t>toxicomanie</w:t>
      </w:r>
      <w:r>
        <w:rPr>
          <w:iCs/>
        </w:rPr>
        <w:t xml:space="preserve">, </w:t>
      </w:r>
      <w:r w:rsidR="00646092" w:rsidRPr="00F403D4">
        <w:rPr>
          <w:iCs/>
        </w:rPr>
        <w:t>psychologie</w:t>
      </w:r>
      <w:r w:rsidR="00646092">
        <w:rPr>
          <w:iCs/>
        </w:rPr>
        <w:t xml:space="preserve">, </w:t>
      </w:r>
      <w:r w:rsidRPr="00F403D4">
        <w:rPr>
          <w:iCs/>
        </w:rPr>
        <w:t>bioéthique</w:t>
      </w:r>
      <w:r>
        <w:rPr>
          <w:iCs/>
        </w:rPr>
        <w:t>, d</w:t>
      </w:r>
      <w:r w:rsidRPr="00F403D4">
        <w:rPr>
          <w:iCs/>
        </w:rPr>
        <w:t>roit</w:t>
      </w:r>
      <w:r>
        <w:rPr>
          <w:iCs/>
        </w:rPr>
        <w:t>, oncologie, s</w:t>
      </w:r>
      <w:r w:rsidRPr="00F403D4">
        <w:rPr>
          <w:iCs/>
        </w:rPr>
        <w:t>ciences infirmières</w:t>
      </w:r>
      <w:r w:rsidR="00506B30">
        <w:rPr>
          <w:iCs/>
        </w:rPr>
        <w:t xml:space="preserve"> et qui inclut également </w:t>
      </w:r>
      <w:r>
        <w:rPr>
          <w:iCs/>
        </w:rPr>
        <w:t>de</w:t>
      </w:r>
      <w:r w:rsidR="00506B30">
        <w:rPr>
          <w:iCs/>
        </w:rPr>
        <w:t>s</w:t>
      </w:r>
      <w:r>
        <w:rPr>
          <w:iCs/>
        </w:rPr>
        <w:t xml:space="preserve"> citoyens et des patients partenaires</w:t>
      </w:r>
      <w:r w:rsidRPr="00F403D4">
        <w:rPr>
          <w:iCs/>
        </w:rPr>
        <w:t>.</w:t>
      </w:r>
    </w:p>
    <w:bookmarkEnd w:id="0"/>
    <w:p w14:paraId="31ECA33A" w14:textId="4B1BF6E4" w:rsidR="00764EA1" w:rsidRDefault="00764EA1">
      <w:r>
        <w:rPr>
          <w:b/>
          <w:bCs/>
        </w:rPr>
        <w:t xml:space="preserve">Lieu du stage </w:t>
      </w:r>
      <w:r w:rsidR="00F403D4">
        <w:t>:</w:t>
      </w:r>
      <w:r>
        <w:t xml:space="preserve"> Centre de recherche du CHU de Québec-Université Laval, Axe Oncologie, Hôpital du St-Sacrement</w:t>
      </w:r>
      <w:r w:rsidR="001C3A3C">
        <w:t>.</w:t>
      </w:r>
    </w:p>
    <w:p w14:paraId="43FCA9BC" w14:textId="77777777" w:rsidR="00E709C6" w:rsidRDefault="00764EA1" w:rsidP="00E709C6">
      <w:pPr>
        <w:spacing w:after="0" w:line="240" w:lineRule="auto"/>
        <w:jc w:val="center"/>
      </w:pPr>
      <w:r w:rsidRPr="00E709C6">
        <w:rPr>
          <w:b/>
          <w:bCs/>
        </w:rPr>
        <w:t>Si ce stage vous intéresse, veuillez contacter</w:t>
      </w:r>
      <w:r w:rsidR="00E709C6">
        <w:t> :</w:t>
      </w:r>
    </w:p>
    <w:p w14:paraId="2CABDEFB" w14:textId="6A7FA0DE" w:rsidR="00F403D4" w:rsidRDefault="00764EA1" w:rsidP="0057626D">
      <w:pPr>
        <w:spacing w:after="0" w:line="240" w:lineRule="auto"/>
        <w:jc w:val="center"/>
      </w:pPr>
      <w:r>
        <w:t>Pr Michel Dorval (</w:t>
      </w:r>
      <w:hyperlink r:id="rId5" w:history="1">
        <w:r w:rsidRPr="0075211B">
          <w:rPr>
            <w:rStyle w:val="Lienhypertexte"/>
          </w:rPr>
          <w:t>michel.dorval@crchudequebec.ulaval.ca</w:t>
        </w:r>
      </w:hyperlink>
      <w:r>
        <w:t>)</w:t>
      </w:r>
    </w:p>
    <w:sectPr w:rsidR="00F403D4" w:rsidSect="0057626D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5"/>
    <w:rsid w:val="001C0DA9"/>
    <w:rsid w:val="001C3A3C"/>
    <w:rsid w:val="002E709A"/>
    <w:rsid w:val="004E4832"/>
    <w:rsid w:val="00506B30"/>
    <w:rsid w:val="00521F19"/>
    <w:rsid w:val="0057626D"/>
    <w:rsid w:val="00646092"/>
    <w:rsid w:val="00744564"/>
    <w:rsid w:val="00764EA1"/>
    <w:rsid w:val="007B53A2"/>
    <w:rsid w:val="007F4C37"/>
    <w:rsid w:val="00896C41"/>
    <w:rsid w:val="008A234F"/>
    <w:rsid w:val="008F6B16"/>
    <w:rsid w:val="00921155"/>
    <w:rsid w:val="00A21A54"/>
    <w:rsid w:val="00AF105D"/>
    <w:rsid w:val="00B71540"/>
    <w:rsid w:val="00D42E46"/>
    <w:rsid w:val="00D46DC8"/>
    <w:rsid w:val="00D77E75"/>
    <w:rsid w:val="00D8176C"/>
    <w:rsid w:val="00E211C6"/>
    <w:rsid w:val="00E371CE"/>
    <w:rsid w:val="00E709C6"/>
    <w:rsid w:val="00E7509F"/>
    <w:rsid w:val="00EA658B"/>
    <w:rsid w:val="00EE1934"/>
    <w:rsid w:val="00F403D4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1C4E"/>
  <w15:docId w15:val="{D41F32DB-A996-49E9-B218-85DA633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4EA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4EA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.dorval@crchudequebec.ulaval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Dorval</dc:creator>
  <cp:lastModifiedBy>Sara Hébert</cp:lastModifiedBy>
  <cp:revision>2</cp:revision>
  <cp:lastPrinted>2022-01-28T19:07:00Z</cp:lastPrinted>
  <dcterms:created xsi:type="dcterms:W3CDTF">2023-01-20T14:57:00Z</dcterms:created>
  <dcterms:modified xsi:type="dcterms:W3CDTF">2023-01-20T14:57:00Z</dcterms:modified>
</cp:coreProperties>
</file>